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6C67AF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6C67AF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F16A10" w:rsidRPr="006C67AF">
        <w:rPr>
          <w:rFonts w:ascii="Times New Roman" w:hAnsi="Times New Roman"/>
          <w:b/>
          <w:sz w:val="24"/>
          <w:szCs w:val="24"/>
        </w:rPr>
        <w:t xml:space="preserve">sukcesywną dostawę </w:t>
      </w:r>
      <w:r w:rsidR="006C67AF" w:rsidRPr="006C67AF">
        <w:rPr>
          <w:rFonts w:ascii="Times New Roman" w:hAnsi="Times New Roman"/>
          <w:b/>
          <w:sz w:val="24"/>
          <w:szCs w:val="24"/>
        </w:rPr>
        <w:t>artykułów biurowych, tonerów i tuszy do drukarek, etykiet samoprzylepnych i opasek samoprzylepnych dla dorosłych</w:t>
      </w:r>
      <w:r w:rsidR="006C67AF" w:rsidRPr="006C6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A10" w:rsidRPr="006C67AF">
        <w:rPr>
          <w:rFonts w:ascii="Times New Roman" w:hAnsi="Times New Roman"/>
          <w:b/>
          <w:sz w:val="24"/>
          <w:szCs w:val="24"/>
        </w:rPr>
        <w:t>SR/XV-270-</w:t>
      </w:r>
      <w:r w:rsidR="006C67AF" w:rsidRPr="006C67AF">
        <w:rPr>
          <w:rFonts w:ascii="Times New Roman" w:hAnsi="Times New Roman"/>
          <w:b/>
          <w:sz w:val="24"/>
          <w:szCs w:val="24"/>
        </w:rPr>
        <w:t>5</w:t>
      </w:r>
      <w:r w:rsidR="00F16A10" w:rsidRPr="006C67AF">
        <w:rPr>
          <w:rFonts w:ascii="Times New Roman" w:hAnsi="Times New Roman"/>
          <w:b/>
          <w:sz w:val="24"/>
          <w:szCs w:val="24"/>
        </w:rPr>
        <w:t>-SS/21</w:t>
      </w:r>
      <w:r w:rsidRPr="006C67AF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5524CD"/>
    <w:rsid w:val="006C67AF"/>
    <w:rsid w:val="007B2485"/>
    <w:rsid w:val="00A6418E"/>
    <w:rsid w:val="00C63808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C44A-81E7-48F6-8D4C-62BBDFB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4</cp:revision>
  <dcterms:created xsi:type="dcterms:W3CDTF">2021-01-15T10:02:00Z</dcterms:created>
  <dcterms:modified xsi:type="dcterms:W3CDTF">2021-02-09T06:08:00Z</dcterms:modified>
</cp:coreProperties>
</file>