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01C86A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8498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478DBB23" w14:textId="0ABCFF04" w:rsidR="00E4698C" w:rsidRPr="00F878FB" w:rsidRDefault="005E0E05" w:rsidP="00F878F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cs="Arial"/>
          <w:b/>
        </w:rPr>
        <w:t>„</w:t>
      </w:r>
      <w:r w:rsidR="00F878FB" w:rsidRPr="00F878FB">
        <w:rPr>
          <w:rFonts w:ascii="Times New Roman" w:hAnsi="Times New Roman"/>
          <w:b/>
          <w:bCs/>
          <w:sz w:val="28"/>
          <w:szCs w:val="28"/>
        </w:rPr>
        <w:t>Sukcesywną dostawę narzędzi do chirurgicznych zabiegów minimalnie inwazyjnych i zmniejszania żołądka do Szpitala Miejskiego im. Franciszka Raszei w Poznaniu”</w:t>
      </w:r>
      <w:r w:rsidR="006236BC">
        <w:rPr>
          <w:rFonts w:ascii="Times New Roman" w:hAnsi="Times New Roman"/>
          <w:b/>
          <w:bCs/>
          <w:sz w:val="28"/>
          <w:szCs w:val="28"/>
        </w:rPr>
        <w:t xml:space="preserve"> – SR.XV.270.18.PH.22</w:t>
      </w:r>
    </w:p>
    <w:p w14:paraId="221A8346" w14:textId="77777777" w:rsidR="005E0E05" w:rsidRPr="00E4698C" w:rsidRDefault="005E0E05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>art. 108 ust. 1 ustawy Pzp.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Pzp.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>. ustawy Pzp).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4614D5"/>
    <w:rsid w:val="004D6D76"/>
    <w:rsid w:val="00504298"/>
    <w:rsid w:val="005505AF"/>
    <w:rsid w:val="005524CD"/>
    <w:rsid w:val="005E0E05"/>
    <w:rsid w:val="005E2735"/>
    <w:rsid w:val="006236BC"/>
    <w:rsid w:val="00625004"/>
    <w:rsid w:val="00667DDB"/>
    <w:rsid w:val="006C67AF"/>
    <w:rsid w:val="00704464"/>
    <w:rsid w:val="007643A9"/>
    <w:rsid w:val="007B2485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C21953"/>
    <w:rsid w:val="00C63808"/>
    <w:rsid w:val="00C679F6"/>
    <w:rsid w:val="00D4691F"/>
    <w:rsid w:val="00E4698C"/>
    <w:rsid w:val="00E75C6D"/>
    <w:rsid w:val="00F16A10"/>
    <w:rsid w:val="00F406BF"/>
    <w:rsid w:val="00F878FB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3</cp:revision>
  <dcterms:created xsi:type="dcterms:W3CDTF">2022-09-14T09:10:00Z</dcterms:created>
  <dcterms:modified xsi:type="dcterms:W3CDTF">2022-09-14T09:11:00Z</dcterms:modified>
</cp:coreProperties>
</file>